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D1DC" w14:textId="0E91BD05" w:rsidR="00A76FEB" w:rsidRPr="00A76FEB" w:rsidRDefault="00A76FEB" w:rsidP="00A76FEB">
      <w:pPr>
        <w:spacing w:after="120" w:line="360" w:lineRule="auto"/>
        <w:jc w:val="right"/>
        <w:rPr>
          <w:rFonts w:ascii="Cambria" w:hAnsi="Cambria" w:cs="Arial"/>
          <w:b/>
        </w:rPr>
      </w:pPr>
      <w:r w:rsidRPr="00A76FEB">
        <w:rPr>
          <w:rFonts w:ascii="Cambria" w:hAnsi="Cambria" w:cs="Arial"/>
          <w:b/>
        </w:rPr>
        <w:t xml:space="preserve">Załącznik nr </w:t>
      </w:r>
      <w:r w:rsidR="007D239A">
        <w:rPr>
          <w:rFonts w:ascii="Cambria" w:hAnsi="Cambria" w:cs="Arial"/>
          <w:b/>
        </w:rPr>
        <w:t>1</w:t>
      </w:r>
      <w:r w:rsidR="00652A1C">
        <w:rPr>
          <w:rFonts w:ascii="Cambria" w:hAnsi="Cambria" w:cs="Arial"/>
          <w:b/>
        </w:rPr>
        <w:t>.4</w:t>
      </w:r>
      <w:r w:rsidR="00EC7D9F">
        <w:rPr>
          <w:rFonts w:ascii="Cambria" w:hAnsi="Cambria" w:cs="Arial"/>
          <w:b/>
        </w:rPr>
        <w:t xml:space="preserve"> </w:t>
      </w:r>
      <w:r w:rsidRPr="00A76FEB">
        <w:rPr>
          <w:rFonts w:ascii="Cambria" w:hAnsi="Cambria" w:cs="Arial"/>
          <w:b/>
        </w:rPr>
        <w:t xml:space="preserve">do SWZ </w:t>
      </w:r>
    </w:p>
    <w:p w14:paraId="0397BFF7" w14:textId="57B41FD0" w:rsidR="00A76FEB" w:rsidRPr="00A76FEB" w:rsidRDefault="00A76FEB" w:rsidP="00A76FEB">
      <w:pPr>
        <w:spacing w:after="120" w:line="360" w:lineRule="auto"/>
        <w:jc w:val="center"/>
        <w:rPr>
          <w:rFonts w:ascii="Cambria" w:hAnsi="Cambria" w:cs="Arial"/>
          <w:b/>
          <w:bCs/>
        </w:rPr>
      </w:pPr>
      <w:r w:rsidRPr="00A76FEB">
        <w:rPr>
          <w:rFonts w:ascii="Cambria" w:hAnsi="Cambria" w:cs="Arial"/>
          <w:b/>
          <w:bCs/>
        </w:rPr>
        <w:t xml:space="preserve">FORMULARZ WARUNKÓW TECHNICZNYCH </w:t>
      </w:r>
    </w:p>
    <w:p w14:paraId="4ECEDF04" w14:textId="77777777" w:rsidR="00870A0F" w:rsidRDefault="007D239A" w:rsidP="007D239A">
      <w:pPr>
        <w:keepLines/>
        <w:widowControl w:val="0"/>
        <w:suppressAutoHyphens/>
        <w:spacing w:after="120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Cambria" w:hAnsi="Cambria" w:cstheme="minorHAnsi"/>
          <w:b/>
        </w:rPr>
        <w:t>„</w:t>
      </w:r>
      <w:r w:rsidR="00B320CE" w:rsidRPr="00C30C7F">
        <w:rPr>
          <w:rFonts w:ascii="Arial" w:eastAsia="Times New Roman" w:hAnsi="Arial" w:cs="Arial"/>
          <w:b/>
          <w:color w:val="000000"/>
          <w:lang w:eastAsia="pl-PL"/>
        </w:rPr>
        <w:t xml:space="preserve">Zakup i dostawa </w:t>
      </w:r>
      <w:r w:rsidR="00B320CE">
        <w:rPr>
          <w:rFonts w:ascii="Arial" w:eastAsia="Times New Roman" w:hAnsi="Arial" w:cs="Arial"/>
          <w:b/>
          <w:color w:val="000000"/>
          <w:lang w:eastAsia="pl-PL"/>
        </w:rPr>
        <w:t xml:space="preserve">spektrofotometru, spektrometru,  pieca oraz przystawki do pomiarów </w:t>
      </w:r>
      <w:proofErr w:type="spellStart"/>
      <w:r w:rsidR="00B320CE">
        <w:rPr>
          <w:rFonts w:ascii="Arial" w:eastAsia="Times New Roman" w:hAnsi="Arial" w:cs="Arial"/>
          <w:b/>
          <w:color w:val="000000"/>
          <w:lang w:eastAsia="pl-PL"/>
        </w:rPr>
        <w:t>spektroelektrochemicznych</w:t>
      </w:r>
      <w:proofErr w:type="spellEnd"/>
    </w:p>
    <w:p w14:paraId="08AA50BB" w14:textId="18429EB2" w:rsidR="00A76FEB" w:rsidRPr="00A76FEB" w:rsidRDefault="00B320CE" w:rsidP="007D239A">
      <w:pPr>
        <w:keepLines/>
        <w:widowControl w:val="0"/>
        <w:suppressAutoHyphens/>
        <w:spacing w:after="120"/>
        <w:jc w:val="center"/>
        <w:rPr>
          <w:rFonts w:ascii="Cambria" w:hAnsi="Cambria" w:cstheme="minorHAnsi"/>
          <w:b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 z podziałem na części</w:t>
      </w:r>
      <w:r w:rsidRPr="00C30C7F">
        <w:rPr>
          <w:rFonts w:ascii="Arial" w:eastAsia="Times New Roman" w:hAnsi="Arial" w:cs="Arial"/>
          <w:b/>
          <w:color w:val="000000"/>
          <w:lang w:eastAsia="pl-PL"/>
        </w:rPr>
        <w:t xml:space="preserve"> dla Wydziału Chemii UW</w:t>
      </w:r>
      <w:r w:rsidR="000A1216">
        <w:rPr>
          <w:rFonts w:ascii="Arial" w:hAnsi="Arial" w:cs="Arial"/>
          <w:b/>
        </w:rPr>
        <w:t>”</w:t>
      </w:r>
    </w:p>
    <w:tbl>
      <w:tblPr>
        <w:tblStyle w:val="Tabela-Siatka"/>
        <w:tblW w:w="14348" w:type="dxa"/>
        <w:tblLook w:val="04A0" w:firstRow="1" w:lastRow="0" w:firstColumn="1" w:lastColumn="0" w:noHBand="0" w:noVBand="1"/>
      </w:tblPr>
      <w:tblGrid>
        <w:gridCol w:w="562"/>
        <w:gridCol w:w="9086"/>
        <w:gridCol w:w="1648"/>
        <w:gridCol w:w="3030"/>
        <w:gridCol w:w="22"/>
      </w:tblGrid>
      <w:tr w:rsidR="00A76FEB" w:rsidRPr="00A76FEB" w14:paraId="4700DEEA" w14:textId="77777777" w:rsidTr="00846496">
        <w:trPr>
          <w:gridAfter w:val="1"/>
          <w:wAfter w:w="22" w:type="dxa"/>
          <w:trHeight w:val="621"/>
        </w:trPr>
        <w:tc>
          <w:tcPr>
            <w:tcW w:w="562" w:type="dxa"/>
            <w:vAlign w:val="center"/>
          </w:tcPr>
          <w:p w14:paraId="08E7D6AD" w14:textId="77777777" w:rsidR="00A76FEB" w:rsidRPr="00A76FEB" w:rsidRDefault="00A76FEB" w:rsidP="00BA57D3">
            <w:pPr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9086" w:type="dxa"/>
            <w:vAlign w:val="center"/>
          </w:tcPr>
          <w:p w14:paraId="28C0E562" w14:textId="77777777" w:rsidR="005407B3" w:rsidRPr="005046FF" w:rsidRDefault="005407B3" w:rsidP="005407B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5046FF">
              <w:rPr>
                <w:rFonts w:ascii="Cambria" w:hAnsi="Cambria" w:cs="Arial"/>
                <w:bCs w:val="0"/>
                <w:sz w:val="22"/>
                <w:szCs w:val="22"/>
              </w:rPr>
              <w:t xml:space="preserve">Opis parametrów technicznych </w:t>
            </w:r>
          </w:p>
          <w:p w14:paraId="0B2CAB29" w14:textId="77777777" w:rsidR="005407B3" w:rsidRPr="005046FF" w:rsidRDefault="005407B3" w:rsidP="005407B3">
            <w:pPr>
              <w:pStyle w:val="Nagwek2"/>
              <w:spacing w:line="240" w:lineRule="auto"/>
              <w:outlineLvl w:val="1"/>
              <w:rPr>
                <w:rFonts w:ascii="Cambria" w:hAnsi="Cambria"/>
                <w:b w:val="0"/>
                <w:i/>
                <w:sz w:val="22"/>
                <w:szCs w:val="22"/>
              </w:rPr>
            </w:pPr>
            <w:r w:rsidRPr="005046FF">
              <w:rPr>
                <w:rFonts w:ascii="Cambria" w:hAnsi="Cambria" w:cs="Arial"/>
                <w:b w:val="0"/>
                <w:bCs w:val="0"/>
                <w:i/>
                <w:sz w:val="22"/>
                <w:szCs w:val="22"/>
              </w:rPr>
              <w:t>(</w:t>
            </w:r>
            <w:r w:rsidRPr="005046FF">
              <w:rPr>
                <w:rFonts w:ascii="Cambria" w:hAnsi="Cambria"/>
                <w:b w:val="0"/>
                <w:i/>
                <w:sz w:val="22"/>
                <w:szCs w:val="22"/>
              </w:rPr>
              <w:t xml:space="preserve">Zamawiający dopuszcza rozwiązania równoważne, pod warunkiem wykazania, że oferowane urządzenie spełnia wszystkie minimalne wymagania </w:t>
            </w:r>
          </w:p>
          <w:p w14:paraId="41235BED" w14:textId="149EA840" w:rsidR="00A76FEB" w:rsidRPr="005046FF" w:rsidRDefault="005407B3" w:rsidP="005407B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 w:val="0"/>
                <w:bCs w:val="0"/>
                <w:sz w:val="22"/>
                <w:szCs w:val="22"/>
              </w:rPr>
            </w:pPr>
            <w:r w:rsidRPr="005046FF">
              <w:rPr>
                <w:rFonts w:ascii="Cambria" w:hAnsi="Cambria"/>
                <w:b w:val="0"/>
                <w:i/>
                <w:sz w:val="22"/>
                <w:szCs w:val="22"/>
              </w:rPr>
              <w:t>techniczne i funkcjonalne określone w niniejszym opisie)</w:t>
            </w:r>
          </w:p>
        </w:tc>
        <w:tc>
          <w:tcPr>
            <w:tcW w:w="1648" w:type="dxa"/>
            <w:vAlign w:val="center"/>
          </w:tcPr>
          <w:p w14:paraId="048A6BF7" w14:textId="0D92C9DD" w:rsidR="00A76FEB" w:rsidRPr="00A76FEB" w:rsidRDefault="00A76FEB" w:rsidP="00BA57D3">
            <w:pPr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Wymagane minimalne parametry</w:t>
            </w:r>
          </w:p>
        </w:tc>
        <w:tc>
          <w:tcPr>
            <w:tcW w:w="3030" w:type="dxa"/>
            <w:vAlign w:val="center"/>
          </w:tcPr>
          <w:p w14:paraId="4D5CA68A" w14:textId="77777777" w:rsidR="00A76FEB" w:rsidRPr="00A76FEB" w:rsidRDefault="00A76FEB" w:rsidP="00BA57D3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</w:p>
          <w:p w14:paraId="203AB7D1" w14:textId="77777777" w:rsidR="00442D71" w:rsidRDefault="00442D71" w:rsidP="00442D71">
            <w:pPr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2"/>
                <w:szCs w:val="24"/>
              </w:rPr>
              <w:t xml:space="preserve">UWAGA! Należy wpisać: parametry oferowane: </w:t>
            </w:r>
            <w:r>
              <w:rPr>
                <w:rFonts w:ascii="Cambria" w:hAnsi="Cambria" w:cs="Times New Roman"/>
                <w:bCs/>
                <w:color w:val="00B050"/>
                <w:szCs w:val="24"/>
              </w:rPr>
              <w:t xml:space="preserve">(rzeczywiste parametry techniczne </w:t>
            </w: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oferowanego sprzętu)</w:t>
            </w:r>
          </w:p>
          <w:p w14:paraId="07AA9443" w14:textId="77777777" w:rsidR="00442D71" w:rsidRDefault="00442D71" w:rsidP="00442D71">
            <w:pPr>
              <w:tabs>
                <w:tab w:val="left" w:pos="2642"/>
              </w:tabs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 xml:space="preserve">Należy udzielić odpowiedzi: </w:t>
            </w:r>
          </w:p>
          <w:p w14:paraId="70ECC9A6" w14:textId="36067ED2" w:rsidR="00A76FEB" w:rsidRPr="00A76FEB" w:rsidRDefault="00442D71" w:rsidP="00442D71">
            <w:pPr>
              <w:jc w:val="center"/>
              <w:rPr>
                <w:rFonts w:ascii="Cambria" w:hAnsi="Cambria" w:cs="Arial"/>
                <w:b/>
                <w:lang w:eastAsia="ar-SA"/>
              </w:rPr>
            </w:pPr>
            <w:r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TAK lub NIE</w:t>
            </w:r>
          </w:p>
        </w:tc>
      </w:tr>
      <w:tr w:rsidR="00A76FEB" w:rsidRPr="00A76FEB" w14:paraId="6591BDF5" w14:textId="77777777" w:rsidTr="00846496">
        <w:trPr>
          <w:gridAfter w:val="1"/>
          <w:wAfter w:w="22" w:type="dxa"/>
        </w:trPr>
        <w:tc>
          <w:tcPr>
            <w:tcW w:w="562" w:type="dxa"/>
            <w:vAlign w:val="center"/>
          </w:tcPr>
          <w:p w14:paraId="0774895C" w14:textId="77777777" w:rsidR="00A76FEB" w:rsidRPr="00A76FEB" w:rsidRDefault="00A76FEB" w:rsidP="00BA57D3">
            <w:pPr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9086" w:type="dxa"/>
            <w:vAlign w:val="center"/>
          </w:tcPr>
          <w:p w14:paraId="1CC63370" w14:textId="77777777" w:rsidR="00A76FEB" w:rsidRPr="00A76FEB" w:rsidRDefault="00A76FEB" w:rsidP="00BA57D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A76FEB">
              <w:rPr>
                <w:rFonts w:ascii="Cambria" w:hAnsi="Cambria" w:cs="Arial"/>
                <w:bCs w:val="0"/>
                <w:sz w:val="22"/>
                <w:szCs w:val="22"/>
              </w:rPr>
              <w:t>2</w:t>
            </w:r>
          </w:p>
        </w:tc>
        <w:tc>
          <w:tcPr>
            <w:tcW w:w="1648" w:type="dxa"/>
            <w:vAlign w:val="center"/>
          </w:tcPr>
          <w:p w14:paraId="7AB01F2F" w14:textId="77777777" w:rsidR="00A76FEB" w:rsidRPr="00A76FEB" w:rsidRDefault="00A76FEB" w:rsidP="00BA57D3">
            <w:pPr>
              <w:jc w:val="center"/>
              <w:rPr>
                <w:rFonts w:ascii="Cambria" w:hAnsi="Cambria" w:cs="Arial"/>
                <w:b/>
              </w:rPr>
            </w:pPr>
            <w:r w:rsidRPr="00A76FEB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3030" w:type="dxa"/>
            <w:vAlign w:val="center"/>
          </w:tcPr>
          <w:p w14:paraId="51A94390" w14:textId="77777777" w:rsidR="00A76FEB" w:rsidRPr="00A76FEB" w:rsidRDefault="00A76FEB" w:rsidP="00BA57D3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  <w:r w:rsidRPr="00A76FEB">
              <w:rPr>
                <w:rStyle w:val="labelastextbox"/>
                <w:rFonts w:ascii="Cambria" w:hAnsi="Cambria" w:cs="Arial"/>
                <w:szCs w:val="22"/>
              </w:rPr>
              <w:t>4</w:t>
            </w:r>
          </w:p>
        </w:tc>
      </w:tr>
      <w:tr w:rsidR="00A76FEB" w:rsidRPr="00A76FEB" w14:paraId="4A9379E5" w14:textId="77777777" w:rsidTr="00846496">
        <w:trPr>
          <w:trHeight w:val="537"/>
        </w:trPr>
        <w:tc>
          <w:tcPr>
            <w:tcW w:w="14348" w:type="dxa"/>
            <w:gridSpan w:val="5"/>
            <w:shd w:val="clear" w:color="auto" w:fill="C5E0B3" w:themeFill="accent6" w:themeFillTint="66"/>
            <w:vAlign w:val="center"/>
          </w:tcPr>
          <w:p w14:paraId="19AA719D" w14:textId="215A06C1" w:rsidR="00A76FEB" w:rsidRDefault="002B5A00" w:rsidP="00652A1C">
            <w:pPr>
              <w:pStyle w:val="TableParagraph"/>
              <w:spacing w:line="360" w:lineRule="auto"/>
              <w:ind w:left="0" w:right="654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Część 4: </w:t>
            </w:r>
            <w:bookmarkStart w:id="0" w:name="_GoBack"/>
            <w:bookmarkEnd w:id="0"/>
            <w:r w:rsidR="00652A1C" w:rsidRPr="00652A1C">
              <w:rPr>
                <w:rFonts w:ascii="Cambria" w:hAnsi="Cambria"/>
                <w:b/>
                <w:bCs/>
              </w:rPr>
              <w:t xml:space="preserve">Przystawka do pomiarów </w:t>
            </w:r>
            <w:proofErr w:type="spellStart"/>
            <w:r w:rsidR="00652A1C" w:rsidRPr="00652A1C">
              <w:rPr>
                <w:rFonts w:ascii="Cambria" w:hAnsi="Cambria"/>
                <w:b/>
                <w:bCs/>
              </w:rPr>
              <w:t>spektroelektrochemicznych</w:t>
            </w:r>
            <w:proofErr w:type="spellEnd"/>
            <w:r w:rsidR="004B71D2">
              <w:rPr>
                <w:rFonts w:ascii="Cambria" w:hAnsi="Cambria"/>
                <w:b/>
                <w:bCs/>
              </w:rPr>
              <w:t xml:space="preserve"> (</w:t>
            </w:r>
            <w:r w:rsidR="004B71D2" w:rsidRPr="00652A1C">
              <w:rPr>
                <w:rFonts w:ascii="Cambria" w:hAnsi="Cambria"/>
                <w:b/>
                <w:bCs/>
              </w:rPr>
              <w:t xml:space="preserve">do spektrometru </w:t>
            </w:r>
            <w:r w:rsidR="004B71D2">
              <w:rPr>
                <w:rFonts w:ascii="Cambria" w:hAnsi="Cambria"/>
                <w:b/>
                <w:bCs/>
              </w:rPr>
              <w:t xml:space="preserve">typu </w:t>
            </w:r>
            <w:proofErr w:type="spellStart"/>
            <w:r w:rsidR="004B71D2" w:rsidRPr="00652A1C">
              <w:rPr>
                <w:rFonts w:ascii="Cambria" w:hAnsi="Cambria"/>
                <w:b/>
                <w:bCs/>
              </w:rPr>
              <w:t>Nicolet</w:t>
            </w:r>
            <w:proofErr w:type="spellEnd"/>
            <w:r w:rsidR="004B71D2" w:rsidRPr="00652A1C">
              <w:rPr>
                <w:rFonts w:ascii="Cambria" w:hAnsi="Cambria"/>
                <w:b/>
                <w:bCs/>
              </w:rPr>
              <w:t xml:space="preserve"> iS50</w:t>
            </w:r>
            <w:r w:rsidR="004B71D2">
              <w:rPr>
                <w:rFonts w:ascii="Cambria" w:hAnsi="Cambria"/>
                <w:b/>
                <w:bCs/>
              </w:rPr>
              <w:t>)</w:t>
            </w:r>
            <w:r w:rsidR="004B71D2" w:rsidRPr="00652A1C">
              <w:rPr>
                <w:rFonts w:ascii="Cambria" w:hAnsi="Cambria"/>
                <w:b/>
                <w:bCs/>
              </w:rPr>
              <w:t xml:space="preserve"> </w:t>
            </w:r>
            <w:r w:rsidR="00A76FEB" w:rsidRPr="00652A1C">
              <w:rPr>
                <w:rFonts w:ascii="Cambria" w:hAnsi="Cambria" w:cs="Times New Roman"/>
                <w:b/>
                <w:bCs/>
              </w:rPr>
              <w:t xml:space="preserve">– </w:t>
            </w:r>
            <w:r w:rsidR="00413C24" w:rsidRPr="00652A1C">
              <w:rPr>
                <w:rFonts w:ascii="Cambria" w:hAnsi="Cambria" w:cs="Times New Roman"/>
                <w:b/>
                <w:bCs/>
              </w:rPr>
              <w:t>1</w:t>
            </w:r>
            <w:r w:rsidR="00A76FEB" w:rsidRPr="00652A1C">
              <w:rPr>
                <w:rFonts w:ascii="Cambria" w:hAnsi="Cambria" w:cs="Times New Roman"/>
                <w:b/>
                <w:bCs/>
              </w:rPr>
              <w:t xml:space="preserve"> szt</w:t>
            </w:r>
            <w:r w:rsidR="00670061" w:rsidRPr="00652A1C">
              <w:rPr>
                <w:rFonts w:ascii="Cambria" w:hAnsi="Cambria" w:cs="Times New Roman"/>
                <w:b/>
                <w:bCs/>
              </w:rPr>
              <w:t>.</w:t>
            </w:r>
          </w:p>
          <w:p w14:paraId="34876DFE" w14:textId="780EF355" w:rsidR="00652A1C" w:rsidRPr="00652A1C" w:rsidRDefault="00652A1C" w:rsidP="00652A1C">
            <w:pPr>
              <w:pStyle w:val="TableParagraph"/>
              <w:spacing w:after="160" w:line="259" w:lineRule="auto"/>
              <w:ind w:left="0" w:right="652"/>
              <w:jc w:val="center"/>
              <w:rPr>
                <w:rStyle w:val="labelastextbox"/>
                <w:rFonts w:ascii="Cambria" w:hAnsi="Cambria" w:cs="Times New Roman"/>
              </w:rPr>
            </w:pPr>
            <w:r w:rsidRPr="00652A1C">
              <w:rPr>
                <w:i/>
                <w:sz w:val="24"/>
              </w:rPr>
              <w:t>Przystawka do pomiarów metodą SEIRA - elektrodą pracującą jest pryzmat/płytka ATR z naniesioną bardzo cienką warstwą złota lub innego metalu (przystawka gotowa do pomiarów SEIRA po naniesieniu warstwy złota)</w:t>
            </w:r>
          </w:p>
        </w:tc>
      </w:tr>
      <w:tr w:rsidR="00442D71" w:rsidRPr="00A76FEB" w14:paraId="04AEBE4C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3A1BA23F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512C0B40" w14:textId="73D6187A" w:rsidR="00442D71" w:rsidRPr="00652A1C" w:rsidRDefault="00652A1C" w:rsidP="00652A1C">
            <w:pPr>
              <w:pStyle w:val="TableParagraph"/>
              <w:spacing w:after="160" w:line="259" w:lineRule="auto"/>
              <w:ind w:left="0" w:right="652"/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Umożliwiająca pracę z wymiennymi kryształami 45° i 60°, zarówno z kryształami ATR (</w:t>
            </w:r>
            <w:proofErr w:type="spellStart"/>
            <w:r w:rsidRPr="00652A1C">
              <w:rPr>
                <w:rFonts w:ascii="Cambria" w:hAnsi="Cambria"/>
              </w:rPr>
              <w:t>ZnSe</w:t>
            </w:r>
            <w:proofErr w:type="spellEnd"/>
            <w:r w:rsidRPr="00652A1C">
              <w:rPr>
                <w:rFonts w:ascii="Cambria" w:hAnsi="Cambria"/>
              </w:rPr>
              <w:t>, Ge i Si), jak i z pryzmatami z CaF</w:t>
            </w:r>
            <w:r w:rsidRPr="00652A1C">
              <w:rPr>
                <w:rFonts w:ascii="Cambria" w:hAnsi="Cambria"/>
                <w:vertAlign w:val="subscript"/>
              </w:rPr>
              <w:t>2</w:t>
            </w:r>
            <w:r w:rsidRPr="00652A1C">
              <w:rPr>
                <w:rFonts w:ascii="Cambria" w:hAnsi="Cambria"/>
              </w:rPr>
              <w:t>.</w:t>
            </w:r>
          </w:p>
        </w:tc>
        <w:tc>
          <w:tcPr>
            <w:tcW w:w="1648" w:type="dxa"/>
            <w:vAlign w:val="center"/>
          </w:tcPr>
          <w:p w14:paraId="21B87137" w14:textId="55FB6681" w:rsidR="00442D71" w:rsidRPr="00A76FEB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Pr="00A76FEB">
              <w:rPr>
                <w:rFonts w:ascii="Cambria" w:hAnsi="Cambria" w:cs="Arial"/>
              </w:rPr>
              <w:t>ymagane</w:t>
            </w:r>
          </w:p>
        </w:tc>
        <w:tc>
          <w:tcPr>
            <w:tcW w:w="3030" w:type="dxa"/>
            <w:vAlign w:val="center"/>
          </w:tcPr>
          <w:p w14:paraId="7CD97EFA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BDC1217" w14:textId="3EE9251F" w:rsidR="00442D71" w:rsidRPr="00A76FEB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447F3252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73438973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00FCF6CB" w14:textId="20F7CBD8" w:rsidR="00442D71" w:rsidRPr="00652A1C" w:rsidRDefault="00652A1C" w:rsidP="00442D71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Szklana celka pomiarowa</w:t>
            </w:r>
            <w:r w:rsidRPr="00652A1C">
              <w:rPr>
                <w:rFonts w:ascii="Cambria" w:hAnsi="Cambria"/>
                <w:spacing w:val="-52"/>
              </w:rPr>
              <w:t xml:space="preserve">       </w:t>
            </w:r>
            <w:r w:rsidRPr="00652A1C">
              <w:rPr>
                <w:rFonts w:ascii="Cambria" w:hAnsi="Cambria"/>
                <w:spacing w:val="-1"/>
              </w:rPr>
              <w:t xml:space="preserve"> o </w:t>
            </w:r>
            <w:r w:rsidRPr="00652A1C">
              <w:rPr>
                <w:rFonts w:ascii="Cambria" w:hAnsi="Cambria"/>
              </w:rPr>
              <w:t>pojemności</w:t>
            </w:r>
            <w:r w:rsidRPr="00652A1C">
              <w:rPr>
                <w:rFonts w:ascii="Cambria" w:hAnsi="Cambria"/>
                <w:spacing w:val="-2"/>
              </w:rPr>
              <w:t xml:space="preserve"> </w:t>
            </w:r>
            <w:r w:rsidRPr="00652A1C">
              <w:rPr>
                <w:rFonts w:ascii="Cambria" w:hAnsi="Cambria"/>
              </w:rPr>
              <w:t>10ml wraz z elektrodą referencyjną Ag/</w:t>
            </w:r>
            <w:proofErr w:type="spellStart"/>
            <w:r w:rsidRPr="00652A1C">
              <w:rPr>
                <w:rFonts w:ascii="Cambria" w:hAnsi="Cambria"/>
              </w:rPr>
              <w:t>AgCl</w:t>
            </w:r>
            <w:proofErr w:type="spellEnd"/>
            <w:r w:rsidRPr="00652A1C">
              <w:rPr>
                <w:rFonts w:ascii="Cambria" w:hAnsi="Cambria"/>
              </w:rPr>
              <w:t xml:space="preserve"> oraz pomocniczą typu platynową</w:t>
            </w:r>
          </w:p>
        </w:tc>
        <w:tc>
          <w:tcPr>
            <w:tcW w:w="1648" w:type="dxa"/>
            <w:vAlign w:val="center"/>
          </w:tcPr>
          <w:p w14:paraId="03948086" w14:textId="737A55C4" w:rsidR="00442D71" w:rsidRPr="00A76FEB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vAlign w:val="center"/>
          </w:tcPr>
          <w:p w14:paraId="1141EA1C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3133FB0" w14:textId="28BEF177" w:rsidR="00442D71" w:rsidRPr="00A76FEB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47325919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6081D5C4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6FF2A714" w14:textId="409D73AB" w:rsidR="00442D71" w:rsidRPr="00652A1C" w:rsidRDefault="00652A1C" w:rsidP="00652A1C">
            <w:pPr>
              <w:pStyle w:val="TableParagraph"/>
              <w:spacing w:after="160" w:line="259" w:lineRule="auto"/>
              <w:ind w:left="0" w:right="652"/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Kryształ ATR typu FAC (face-</w:t>
            </w:r>
            <w:proofErr w:type="spellStart"/>
            <w:r w:rsidRPr="00652A1C">
              <w:rPr>
                <w:rFonts w:ascii="Cambria" w:hAnsi="Cambria"/>
              </w:rPr>
              <w:t>angled</w:t>
            </w:r>
            <w:proofErr w:type="spellEnd"/>
            <w:r w:rsidRPr="00652A1C">
              <w:rPr>
                <w:rFonts w:ascii="Cambria" w:hAnsi="Cambria"/>
              </w:rPr>
              <w:t xml:space="preserve"> </w:t>
            </w:r>
            <w:proofErr w:type="spellStart"/>
            <w:r w:rsidRPr="00652A1C">
              <w:rPr>
                <w:rFonts w:ascii="Cambria" w:hAnsi="Cambria"/>
              </w:rPr>
              <w:t>crystal</w:t>
            </w:r>
            <w:proofErr w:type="spellEnd"/>
            <w:r w:rsidRPr="00652A1C">
              <w:rPr>
                <w:rFonts w:ascii="Cambria" w:hAnsi="Cambria"/>
              </w:rPr>
              <w:t>) 60</w:t>
            </w:r>
            <w:r w:rsidRPr="00652A1C">
              <w:rPr>
                <w:rFonts w:ascii="Cambria" w:hAnsi="Cambria"/>
                <w:vertAlign w:val="superscript"/>
              </w:rPr>
              <w:t>o</w:t>
            </w:r>
            <w:r w:rsidRPr="00652A1C">
              <w:rPr>
                <w:rFonts w:ascii="Cambria" w:hAnsi="Cambria"/>
                <w:spacing w:val="-1"/>
              </w:rPr>
              <w:t xml:space="preserve"> </w:t>
            </w:r>
            <w:r w:rsidRPr="00652A1C">
              <w:rPr>
                <w:rFonts w:ascii="Cambria" w:hAnsi="Cambria"/>
              </w:rPr>
              <w:t>wykonany z</w:t>
            </w:r>
            <w:r w:rsidRPr="00652A1C">
              <w:rPr>
                <w:rFonts w:ascii="Cambria" w:hAnsi="Cambria"/>
                <w:spacing w:val="-2"/>
              </w:rPr>
              <w:t xml:space="preserve"> </w:t>
            </w:r>
            <w:r w:rsidRPr="00652A1C">
              <w:rPr>
                <w:rFonts w:ascii="Cambria" w:hAnsi="Cambria"/>
              </w:rPr>
              <w:t>Si.</w:t>
            </w:r>
          </w:p>
        </w:tc>
        <w:tc>
          <w:tcPr>
            <w:tcW w:w="1648" w:type="dxa"/>
            <w:vAlign w:val="center"/>
          </w:tcPr>
          <w:p w14:paraId="4B00932A" w14:textId="29EA2D38" w:rsidR="00442D71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vAlign w:val="center"/>
          </w:tcPr>
          <w:p w14:paraId="40422C09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701A977C" w14:textId="45A02BE3" w:rsidR="00442D71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798E1E29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7190E0E1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5E101EE8" w14:textId="0182AABD" w:rsidR="00442D71" w:rsidRPr="00652A1C" w:rsidRDefault="00652A1C" w:rsidP="00652A1C">
            <w:pPr>
              <w:pStyle w:val="TableParagraph"/>
              <w:spacing w:after="160" w:line="259" w:lineRule="auto"/>
              <w:ind w:left="0" w:right="652"/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Podstawka</w:t>
            </w:r>
            <w:r w:rsidRPr="00652A1C">
              <w:rPr>
                <w:rFonts w:ascii="Cambria" w:hAnsi="Cambria"/>
                <w:spacing w:val="-1"/>
              </w:rPr>
              <w:t xml:space="preserve"> </w:t>
            </w:r>
            <w:r w:rsidRPr="00652A1C">
              <w:rPr>
                <w:rFonts w:ascii="Cambria" w:hAnsi="Cambria"/>
              </w:rPr>
              <w:t>wykonana</w:t>
            </w:r>
            <w:r w:rsidRPr="00652A1C">
              <w:rPr>
                <w:rFonts w:ascii="Cambria" w:hAnsi="Cambria"/>
                <w:spacing w:val="-3"/>
              </w:rPr>
              <w:t xml:space="preserve"> </w:t>
            </w:r>
            <w:r w:rsidRPr="00652A1C">
              <w:rPr>
                <w:rFonts w:ascii="Cambria" w:hAnsi="Cambria"/>
              </w:rPr>
              <w:t>z</w:t>
            </w:r>
            <w:r w:rsidRPr="00652A1C">
              <w:rPr>
                <w:rFonts w:ascii="Cambria" w:hAnsi="Cambria"/>
                <w:spacing w:val="-3"/>
              </w:rPr>
              <w:t xml:space="preserve"> polimeru typu </w:t>
            </w:r>
            <w:r w:rsidRPr="00652A1C">
              <w:rPr>
                <w:rFonts w:ascii="Cambria" w:hAnsi="Cambria"/>
              </w:rPr>
              <w:t>PEEK lub równoważn</w:t>
            </w:r>
            <w:r>
              <w:rPr>
                <w:rFonts w:ascii="Cambria" w:hAnsi="Cambria"/>
              </w:rPr>
              <w:t>y</w:t>
            </w:r>
          </w:p>
        </w:tc>
        <w:tc>
          <w:tcPr>
            <w:tcW w:w="1648" w:type="dxa"/>
            <w:vAlign w:val="center"/>
          </w:tcPr>
          <w:p w14:paraId="2B7E9E32" w14:textId="777D5E99" w:rsidR="00442D71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vAlign w:val="center"/>
          </w:tcPr>
          <w:p w14:paraId="2CC07C68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387BDEE" w14:textId="6F716C8F" w:rsidR="00442D71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71B56C4A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2005B43F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15E0A583" w14:textId="61E57375" w:rsidR="00442D71" w:rsidRPr="00652A1C" w:rsidRDefault="00652A1C" w:rsidP="00652A1C">
            <w:pPr>
              <w:pStyle w:val="TableParagraph"/>
              <w:spacing w:after="160" w:line="259" w:lineRule="auto"/>
              <w:ind w:left="35" w:right="652"/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 xml:space="preserve">Podłączenia elektryczne do elektrody pracującej ze złoconymi kołkami sprężynowymi typu </w:t>
            </w:r>
            <w:proofErr w:type="spellStart"/>
            <w:r w:rsidRPr="00652A1C">
              <w:rPr>
                <w:rFonts w:ascii="Cambria" w:hAnsi="Cambria"/>
              </w:rPr>
              <w:t>pogo</w:t>
            </w:r>
            <w:proofErr w:type="spellEnd"/>
            <w:r w:rsidRPr="00652A1C">
              <w:rPr>
                <w:rFonts w:ascii="Cambria" w:hAnsi="Cambria"/>
              </w:rPr>
              <w:t xml:space="preserve"> pin.</w:t>
            </w:r>
          </w:p>
        </w:tc>
        <w:tc>
          <w:tcPr>
            <w:tcW w:w="1648" w:type="dxa"/>
            <w:vAlign w:val="center"/>
          </w:tcPr>
          <w:p w14:paraId="663A5726" w14:textId="4C664CC5" w:rsidR="00442D71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vAlign w:val="center"/>
          </w:tcPr>
          <w:p w14:paraId="6D5E8E6D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672E2E5C" w14:textId="5F8ADBC4" w:rsidR="00442D71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27E09E9C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53CD2E44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0174D706" w14:textId="29691D80" w:rsidR="00442D71" w:rsidRPr="00652A1C" w:rsidRDefault="00652A1C" w:rsidP="00652A1C">
            <w:pPr>
              <w:pStyle w:val="TableParagraph"/>
              <w:spacing w:after="160" w:line="259" w:lineRule="auto"/>
              <w:ind w:left="0" w:right="652"/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W zestawie polaryzator "</w:t>
            </w:r>
            <w:proofErr w:type="spellStart"/>
            <w:r w:rsidRPr="00652A1C">
              <w:rPr>
                <w:rFonts w:ascii="Cambria" w:hAnsi="Cambria"/>
              </w:rPr>
              <w:t>wire-grid</w:t>
            </w:r>
            <w:proofErr w:type="spellEnd"/>
            <w:r w:rsidRPr="00652A1C">
              <w:rPr>
                <w:rFonts w:ascii="Cambria" w:hAnsi="Cambria"/>
              </w:rPr>
              <w:t xml:space="preserve">" na podłożu </w:t>
            </w:r>
            <w:proofErr w:type="spellStart"/>
            <w:r w:rsidRPr="00652A1C">
              <w:rPr>
                <w:rFonts w:ascii="Cambria" w:hAnsi="Cambria"/>
              </w:rPr>
              <w:t>ZnSe</w:t>
            </w:r>
            <w:proofErr w:type="spellEnd"/>
            <w:r w:rsidRPr="00652A1C">
              <w:rPr>
                <w:rFonts w:ascii="Cambria" w:hAnsi="Cambria"/>
              </w:rPr>
              <w:t xml:space="preserve"> wstawiany do przystawki, umożliwiający uzyskanie wzmocnienia sygnału od materiałów zaadsorbowanych na </w:t>
            </w:r>
            <w:r w:rsidRPr="00652A1C">
              <w:rPr>
                <w:rFonts w:ascii="Cambria" w:hAnsi="Cambria"/>
              </w:rPr>
              <w:lastRenderedPageBreak/>
              <w:t>powierzchni elektrody.</w:t>
            </w:r>
          </w:p>
        </w:tc>
        <w:tc>
          <w:tcPr>
            <w:tcW w:w="1648" w:type="dxa"/>
            <w:vAlign w:val="center"/>
          </w:tcPr>
          <w:p w14:paraId="7A69BF5E" w14:textId="7CE59579" w:rsidR="00442D71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lastRenderedPageBreak/>
              <w:t>Wymagane</w:t>
            </w:r>
          </w:p>
        </w:tc>
        <w:tc>
          <w:tcPr>
            <w:tcW w:w="3030" w:type="dxa"/>
            <w:vAlign w:val="center"/>
          </w:tcPr>
          <w:p w14:paraId="6D1DC4E5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45DF7036" w14:textId="2A17651A" w:rsidR="00442D71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5BD31257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29167A03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5E538BBF" w14:textId="65525696" w:rsidR="00442D71" w:rsidRPr="00652A1C" w:rsidRDefault="00652A1C" w:rsidP="00652A1C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 xml:space="preserve">Przystawka na dedykowanej podstawie dopasowanej do spektrometru </w:t>
            </w:r>
            <w:proofErr w:type="spellStart"/>
            <w:r w:rsidRPr="00652A1C">
              <w:rPr>
                <w:rFonts w:ascii="Cambria" w:hAnsi="Cambria"/>
              </w:rPr>
              <w:t>Nicolet</w:t>
            </w:r>
            <w:proofErr w:type="spellEnd"/>
            <w:r w:rsidRPr="00652A1C">
              <w:rPr>
                <w:rFonts w:ascii="Cambria" w:hAnsi="Cambria"/>
              </w:rPr>
              <w:t xml:space="preserve"> iS50 z systemem automatycznego rozpoznawania akcesoriów</w:t>
            </w:r>
            <w:r>
              <w:rPr>
                <w:rFonts w:ascii="Cambria" w:hAnsi="Cambria"/>
              </w:rPr>
              <w:t xml:space="preserve"> </w:t>
            </w:r>
            <w:r w:rsidRPr="00652A1C">
              <w:rPr>
                <w:rFonts w:ascii="Cambria" w:hAnsi="Cambria"/>
              </w:rPr>
              <w:t xml:space="preserve">(Z uwagi na fakt, że Zamawiający posiada urządzenie </w:t>
            </w:r>
            <w:proofErr w:type="spellStart"/>
            <w:r w:rsidRPr="00652A1C">
              <w:rPr>
                <w:rFonts w:ascii="Cambria" w:hAnsi="Cambria"/>
              </w:rPr>
              <w:t>Nicolet</w:t>
            </w:r>
            <w:proofErr w:type="spellEnd"/>
            <w:r w:rsidRPr="00652A1C">
              <w:rPr>
                <w:rFonts w:ascii="Cambria" w:hAnsi="Cambria"/>
              </w:rPr>
              <w:t xml:space="preserve"> iS50, wymaga się, aby oferowana przystawka była w pełni kompatybilna z posiadanym sprzętem. Wymóg kompatybilności jest niezbędny dla zapewnienia prawidłowej współpracy z istniejącą aparaturą oraz zachowania ciągłości prowadzonych badań)</w:t>
            </w:r>
          </w:p>
        </w:tc>
        <w:tc>
          <w:tcPr>
            <w:tcW w:w="1648" w:type="dxa"/>
            <w:vAlign w:val="center"/>
          </w:tcPr>
          <w:p w14:paraId="4625033D" w14:textId="4C5E4856" w:rsidR="00442D71" w:rsidRPr="00A76FEB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Pr="00A76FEB">
              <w:rPr>
                <w:rFonts w:ascii="Cambria" w:hAnsi="Cambria" w:cs="Arial"/>
              </w:rPr>
              <w:t>ymagane</w:t>
            </w:r>
          </w:p>
        </w:tc>
        <w:tc>
          <w:tcPr>
            <w:tcW w:w="3030" w:type="dxa"/>
            <w:vAlign w:val="center"/>
          </w:tcPr>
          <w:p w14:paraId="5E8E5D1A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4FA27BC" w14:textId="1696934D" w:rsidR="00442D71" w:rsidRPr="00A76FEB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35BE8F95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110C8975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2901FDAF" w14:textId="141E760A" w:rsidR="00442D71" w:rsidRPr="00652A1C" w:rsidRDefault="00652A1C" w:rsidP="00EA7699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hAnsi="Cambria"/>
              </w:rPr>
              <w:t>Sterowniki do automatyzacji pomiarów z integracją z popularnymi potencjostatami</w:t>
            </w:r>
          </w:p>
        </w:tc>
        <w:tc>
          <w:tcPr>
            <w:tcW w:w="1648" w:type="dxa"/>
            <w:vAlign w:val="center"/>
          </w:tcPr>
          <w:p w14:paraId="4C6DF48C" w14:textId="0FF0B96E" w:rsidR="00442D71" w:rsidRPr="00A76FEB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Wymagane</w:t>
            </w:r>
          </w:p>
        </w:tc>
        <w:tc>
          <w:tcPr>
            <w:tcW w:w="3030" w:type="dxa"/>
            <w:vAlign w:val="center"/>
          </w:tcPr>
          <w:p w14:paraId="299DB72F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314B6DC3" w14:textId="2289411F" w:rsidR="00442D71" w:rsidRPr="00A76FEB" w:rsidRDefault="00442D71" w:rsidP="00442D71">
            <w:pPr>
              <w:jc w:val="center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A76FEB" w14:paraId="1949D360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0492BBDD" w14:textId="77777777" w:rsidR="00442D71" w:rsidRPr="00A76FEB" w:rsidRDefault="00442D71" w:rsidP="00442D71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0C3DC52F" w14:textId="74E5A7F3" w:rsidR="00442D71" w:rsidRPr="00652A1C" w:rsidRDefault="00652A1C" w:rsidP="00B45931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eastAsia="Calibri" w:hAnsi="Cambria" w:cs="Calibri"/>
              </w:rPr>
              <w:t>Możliwość rozbudowy do pomiarów SNIFTIRS (przez zaoferowanie odpowiednich celek/modyfikacji celek) z elektrodą pracującą z wybranego materiału przesuwaną przez precyzyjny mechanizm ze śrubą mikrometryczną i umieszczaną tuż nad powierzchnią pryzmatu z CaF</w:t>
            </w:r>
            <w:r w:rsidRPr="00652A1C">
              <w:rPr>
                <w:rFonts w:ascii="Cambria" w:eastAsia="Calibri" w:hAnsi="Cambria" w:cs="Calibri"/>
                <w:vertAlign w:val="subscript"/>
              </w:rPr>
              <w:t>2</w:t>
            </w:r>
          </w:p>
        </w:tc>
        <w:tc>
          <w:tcPr>
            <w:tcW w:w="1648" w:type="dxa"/>
            <w:vAlign w:val="center"/>
          </w:tcPr>
          <w:p w14:paraId="38C262E2" w14:textId="10EE2455" w:rsidR="00442D71" w:rsidRPr="00A76FEB" w:rsidRDefault="00442D71" w:rsidP="00442D71">
            <w:pPr>
              <w:jc w:val="center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Pr="00A76FEB">
              <w:rPr>
                <w:rFonts w:ascii="Cambria" w:hAnsi="Cambria" w:cs="Arial"/>
              </w:rPr>
              <w:t>ymagane</w:t>
            </w:r>
          </w:p>
        </w:tc>
        <w:tc>
          <w:tcPr>
            <w:tcW w:w="3030" w:type="dxa"/>
            <w:vAlign w:val="center"/>
          </w:tcPr>
          <w:p w14:paraId="0693FAD6" w14:textId="77777777" w:rsidR="00442D71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……………….</w:t>
            </w:r>
          </w:p>
          <w:p w14:paraId="14584488" w14:textId="760A9C89" w:rsidR="00442D71" w:rsidRPr="00A76FEB" w:rsidRDefault="00442D71" w:rsidP="00442D71">
            <w:pPr>
              <w:jc w:val="center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46496" w:rsidRPr="00A76FEB" w14:paraId="4140515C" w14:textId="77777777" w:rsidTr="00846496">
        <w:trPr>
          <w:gridAfter w:val="1"/>
          <w:wAfter w:w="22" w:type="dxa"/>
          <w:trHeight w:val="393"/>
        </w:trPr>
        <w:tc>
          <w:tcPr>
            <w:tcW w:w="562" w:type="dxa"/>
            <w:vAlign w:val="center"/>
          </w:tcPr>
          <w:p w14:paraId="2BB42980" w14:textId="77777777" w:rsidR="00846496" w:rsidRPr="00A76FEB" w:rsidRDefault="00846496" w:rsidP="0084649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39A8D3DD" w14:textId="22E378E6" w:rsidR="00846496" w:rsidRPr="00652A1C" w:rsidRDefault="00846496" w:rsidP="00846496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hAnsi="Cambria" w:cs="Times New Roman"/>
              </w:rPr>
              <w:t xml:space="preserve">Termin realizacji </w:t>
            </w:r>
            <w:r w:rsidR="00E4050E" w:rsidRPr="00652A1C">
              <w:rPr>
                <w:rFonts w:ascii="Cambria" w:hAnsi="Cambria" w:cs="Times New Roman"/>
              </w:rPr>
              <w:t>zamówienia</w:t>
            </w:r>
            <w:r w:rsidRPr="00652A1C">
              <w:rPr>
                <w:rFonts w:ascii="Cambria" w:hAnsi="Cambria" w:cs="Times New Roman"/>
              </w:rPr>
              <w:t xml:space="preserve"> maksymalnie </w:t>
            </w:r>
            <w:r w:rsidR="00E4050E" w:rsidRPr="00652A1C">
              <w:rPr>
                <w:rFonts w:ascii="Cambria" w:hAnsi="Cambria" w:cs="Times New Roman"/>
              </w:rPr>
              <w:t xml:space="preserve">do </w:t>
            </w:r>
            <w:r w:rsidR="00652A1C">
              <w:rPr>
                <w:rFonts w:ascii="Cambria" w:hAnsi="Cambria" w:cs="Times New Roman"/>
              </w:rPr>
              <w:t>20 tygodni (140 dni)</w:t>
            </w:r>
            <w:r w:rsidRPr="00652A1C">
              <w:rPr>
                <w:rFonts w:ascii="Cambria" w:hAnsi="Cambria" w:cs="Times New Roman"/>
              </w:rPr>
              <w:t xml:space="preserve"> </w:t>
            </w:r>
          </w:p>
        </w:tc>
        <w:tc>
          <w:tcPr>
            <w:tcW w:w="4678" w:type="dxa"/>
            <w:gridSpan w:val="2"/>
            <w:vAlign w:val="center"/>
          </w:tcPr>
          <w:p w14:paraId="24147E5C" w14:textId="1DE58872" w:rsidR="00846496" w:rsidRPr="00652A1C" w:rsidRDefault="00652A1C" w:rsidP="00846496">
            <w:pPr>
              <w:jc w:val="center"/>
              <w:rPr>
                <w:rFonts w:ascii="Cambria" w:hAnsi="Cambria" w:cs="Arial"/>
                <w:color w:val="00B050"/>
              </w:rPr>
            </w:pPr>
            <w:r w:rsidRPr="00652A1C">
              <w:rPr>
                <w:rFonts w:ascii="Cambria" w:hAnsi="Cambria" w:cs="Arial"/>
                <w:color w:val="00B050"/>
              </w:rPr>
              <w:t>UWAGA! Parametr stanowi jedno w kryteriów oceny ofert opisany w SWZ</w:t>
            </w:r>
          </w:p>
        </w:tc>
      </w:tr>
      <w:tr w:rsidR="00846496" w:rsidRPr="00A76FEB" w14:paraId="4DDF0D75" w14:textId="77777777" w:rsidTr="00652A1C">
        <w:trPr>
          <w:gridAfter w:val="1"/>
          <w:wAfter w:w="22" w:type="dxa"/>
          <w:trHeight w:val="837"/>
        </w:trPr>
        <w:tc>
          <w:tcPr>
            <w:tcW w:w="562" w:type="dxa"/>
            <w:vAlign w:val="center"/>
          </w:tcPr>
          <w:p w14:paraId="0760A7FB" w14:textId="77777777" w:rsidR="00846496" w:rsidRPr="00A76FEB" w:rsidRDefault="00846496" w:rsidP="00846496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9086" w:type="dxa"/>
            <w:vAlign w:val="center"/>
          </w:tcPr>
          <w:p w14:paraId="5EDDF7F2" w14:textId="4BF85734" w:rsidR="00846496" w:rsidRPr="00652A1C" w:rsidRDefault="00846496" w:rsidP="00846496">
            <w:pPr>
              <w:rPr>
                <w:rFonts w:ascii="Cambria" w:hAnsi="Cambria" w:cs="Times New Roman"/>
              </w:rPr>
            </w:pPr>
            <w:r w:rsidRPr="00652A1C">
              <w:rPr>
                <w:rFonts w:ascii="Cambria" w:hAnsi="Cambria" w:cs="Times New Roman"/>
              </w:rPr>
              <w:t xml:space="preserve">Gwarancja: minimum </w:t>
            </w:r>
            <w:r w:rsidR="00652A1C">
              <w:rPr>
                <w:rFonts w:ascii="Cambria" w:hAnsi="Cambria" w:cs="Times New Roman"/>
              </w:rPr>
              <w:t>12</w:t>
            </w:r>
            <w:r w:rsidRPr="00652A1C">
              <w:rPr>
                <w:rFonts w:ascii="Cambria" w:hAnsi="Cambria" w:cs="Times New Roman"/>
              </w:rPr>
              <w:t xml:space="preserve"> miesięcy</w:t>
            </w:r>
          </w:p>
          <w:p w14:paraId="2218EFAC" w14:textId="20D6EC90" w:rsidR="00846496" w:rsidRPr="00652A1C" w:rsidRDefault="00846496" w:rsidP="00846496">
            <w:pPr>
              <w:rPr>
                <w:rFonts w:ascii="Cambria" w:hAnsi="Cambria" w:cs="Times New Roman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152BB0F" w14:textId="36D3A153" w:rsidR="00846496" w:rsidRPr="00652A1C" w:rsidRDefault="00652A1C" w:rsidP="00846496">
            <w:pPr>
              <w:jc w:val="center"/>
              <w:rPr>
                <w:rFonts w:ascii="Cambria" w:hAnsi="Cambria" w:cs="Arial"/>
                <w:color w:val="00B050"/>
              </w:rPr>
            </w:pPr>
            <w:r w:rsidRPr="00652A1C">
              <w:rPr>
                <w:rFonts w:ascii="Cambria" w:hAnsi="Cambria" w:cs="Arial"/>
                <w:color w:val="00B050"/>
              </w:rPr>
              <w:t>UWAGA! Parametr stanowi jedno w kryteriów oceny ofert opisany w SWZ</w:t>
            </w:r>
          </w:p>
        </w:tc>
      </w:tr>
    </w:tbl>
    <w:p w14:paraId="1840CCDB" w14:textId="251C7B4A" w:rsidR="002E4913" w:rsidRPr="00670061" w:rsidRDefault="002E4913" w:rsidP="00670061">
      <w:pPr>
        <w:pStyle w:val="Tekstpodstawowy"/>
        <w:rPr>
          <w:rFonts w:ascii="Cambria" w:hAnsi="Cambria"/>
          <w:sz w:val="22"/>
          <w:szCs w:val="22"/>
        </w:rPr>
      </w:pPr>
      <w:r w:rsidRPr="00670061">
        <w:rPr>
          <w:rFonts w:ascii="Cambria" w:hAnsi="Cambria" w:cs="Arial"/>
          <w:sz w:val="18"/>
          <w:szCs w:val="18"/>
        </w:rPr>
        <w:t>*dokument należy sporządzić w formie elektronicznej i podpisać kwalifikowanym podpisem elektronicznym, przez osoby/osób uprawnionej/-</w:t>
      </w:r>
      <w:proofErr w:type="spellStart"/>
      <w:r w:rsidRPr="00670061">
        <w:rPr>
          <w:rFonts w:ascii="Cambria" w:hAnsi="Cambria" w:cs="Arial"/>
          <w:sz w:val="18"/>
          <w:szCs w:val="18"/>
        </w:rPr>
        <w:t>ych</w:t>
      </w:r>
      <w:proofErr w:type="spellEnd"/>
      <w:r w:rsidRPr="00670061">
        <w:rPr>
          <w:rFonts w:ascii="Cambria" w:hAnsi="Cambria" w:cs="Arial"/>
          <w:sz w:val="18"/>
          <w:szCs w:val="18"/>
        </w:rPr>
        <w:t xml:space="preserve"> do reprezentacji)</w:t>
      </w:r>
    </w:p>
    <w:sectPr w:rsidR="002E4913" w:rsidRPr="00670061" w:rsidSect="00A76FE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31A1E" w16cex:dateUtc="2025-09-10T14:43:00Z"/>
  <w16cex:commentExtensible w16cex:durableId="1196BF40" w16cex:dateUtc="2025-09-01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5ECE8" w14:textId="77777777" w:rsidR="00124B74" w:rsidRDefault="00124B74" w:rsidP="00FA0DB0">
      <w:pPr>
        <w:spacing w:after="0" w:line="240" w:lineRule="auto"/>
      </w:pPr>
      <w:r>
        <w:separator/>
      </w:r>
    </w:p>
  </w:endnote>
  <w:endnote w:type="continuationSeparator" w:id="0">
    <w:p w14:paraId="249942B1" w14:textId="77777777" w:rsidR="00124B74" w:rsidRDefault="00124B74" w:rsidP="00FA0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7B377" w14:textId="77777777" w:rsidR="00124B74" w:rsidRDefault="00124B74" w:rsidP="00FA0DB0">
      <w:pPr>
        <w:spacing w:after="0" w:line="240" w:lineRule="auto"/>
      </w:pPr>
      <w:r>
        <w:separator/>
      </w:r>
    </w:p>
  </w:footnote>
  <w:footnote w:type="continuationSeparator" w:id="0">
    <w:p w14:paraId="5DC2EBD6" w14:textId="77777777" w:rsidR="00124B74" w:rsidRDefault="00124B74" w:rsidP="00FA0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71E0" w14:textId="52F549C6" w:rsidR="00FA0DB0" w:rsidRPr="00652A1C" w:rsidRDefault="00FA0DB0" w:rsidP="00FA0DB0">
    <w:pPr>
      <w:pStyle w:val="Nagwek"/>
      <w:rPr>
        <w:rFonts w:ascii="Cambria" w:hAnsi="Cambria" w:cs="Arial"/>
        <w:szCs w:val="20"/>
      </w:rPr>
    </w:pPr>
    <w:r w:rsidRPr="00652A1C">
      <w:rPr>
        <w:rFonts w:ascii="Cambria" w:hAnsi="Cambria" w:cs="Arial"/>
        <w:szCs w:val="20"/>
      </w:rPr>
      <w:t>POUZ-361/</w:t>
    </w:r>
    <w:r w:rsidR="00652A1C" w:rsidRPr="00652A1C">
      <w:rPr>
        <w:rFonts w:ascii="Cambria" w:hAnsi="Cambria" w:cs="Arial"/>
        <w:szCs w:val="20"/>
      </w:rPr>
      <w:t>74</w:t>
    </w:r>
    <w:r w:rsidR="00E4050E" w:rsidRPr="00652A1C">
      <w:rPr>
        <w:rFonts w:ascii="Cambria" w:hAnsi="Cambria" w:cs="Arial"/>
        <w:szCs w:val="20"/>
      </w:rPr>
      <w:t>/2026</w:t>
    </w:r>
    <w:r w:rsidRPr="00652A1C">
      <w:rPr>
        <w:rFonts w:ascii="Cambria" w:hAnsi="Cambria" w:cs="Arial"/>
        <w:szCs w:val="20"/>
      </w:rPr>
      <w:t>/WCH</w:t>
    </w:r>
  </w:p>
  <w:p w14:paraId="5C052289" w14:textId="77777777" w:rsidR="00FA0DB0" w:rsidRDefault="00FA0D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B638F"/>
    <w:multiLevelType w:val="hybridMultilevel"/>
    <w:tmpl w:val="43B4C176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1028C"/>
    <w:multiLevelType w:val="hybridMultilevel"/>
    <w:tmpl w:val="70E0C65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70952"/>
    <w:multiLevelType w:val="multilevel"/>
    <w:tmpl w:val="8AC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A1291C"/>
    <w:multiLevelType w:val="hybridMultilevel"/>
    <w:tmpl w:val="AF1EB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1235F6"/>
    <w:multiLevelType w:val="hybridMultilevel"/>
    <w:tmpl w:val="FAF4FC9E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EB"/>
    <w:rsid w:val="0004104C"/>
    <w:rsid w:val="00050C4C"/>
    <w:rsid w:val="0009229C"/>
    <w:rsid w:val="000A1216"/>
    <w:rsid w:val="000B33DB"/>
    <w:rsid w:val="000C50C9"/>
    <w:rsid w:val="000C51AD"/>
    <w:rsid w:val="000E56EE"/>
    <w:rsid w:val="000E6D31"/>
    <w:rsid w:val="00112403"/>
    <w:rsid w:val="0011706B"/>
    <w:rsid w:val="00124B74"/>
    <w:rsid w:val="001311AA"/>
    <w:rsid w:val="001824AD"/>
    <w:rsid w:val="00182CE7"/>
    <w:rsid w:val="001D427E"/>
    <w:rsid w:val="001D4548"/>
    <w:rsid w:val="001F2DCC"/>
    <w:rsid w:val="00222F7E"/>
    <w:rsid w:val="00251304"/>
    <w:rsid w:val="00253602"/>
    <w:rsid w:val="00264C9B"/>
    <w:rsid w:val="002A3FBE"/>
    <w:rsid w:val="002B5A00"/>
    <w:rsid w:val="002E4913"/>
    <w:rsid w:val="002F105D"/>
    <w:rsid w:val="002F1C81"/>
    <w:rsid w:val="002F3EE1"/>
    <w:rsid w:val="00305085"/>
    <w:rsid w:val="00346B34"/>
    <w:rsid w:val="003A1B8D"/>
    <w:rsid w:val="003D0D6E"/>
    <w:rsid w:val="0041271A"/>
    <w:rsid w:val="00413C24"/>
    <w:rsid w:val="00422758"/>
    <w:rsid w:val="00442D71"/>
    <w:rsid w:val="0048670B"/>
    <w:rsid w:val="004A41A8"/>
    <w:rsid w:val="004A782C"/>
    <w:rsid w:val="004B71D2"/>
    <w:rsid w:val="004D4A21"/>
    <w:rsid w:val="004F0289"/>
    <w:rsid w:val="004F587E"/>
    <w:rsid w:val="0050089F"/>
    <w:rsid w:val="005046FF"/>
    <w:rsid w:val="0052648D"/>
    <w:rsid w:val="005407B3"/>
    <w:rsid w:val="0056112B"/>
    <w:rsid w:val="00566C37"/>
    <w:rsid w:val="005766DB"/>
    <w:rsid w:val="005E724F"/>
    <w:rsid w:val="005F3436"/>
    <w:rsid w:val="00610271"/>
    <w:rsid w:val="00632F3E"/>
    <w:rsid w:val="00652A1C"/>
    <w:rsid w:val="00665844"/>
    <w:rsid w:val="00670061"/>
    <w:rsid w:val="006924E6"/>
    <w:rsid w:val="006B098D"/>
    <w:rsid w:val="006B4636"/>
    <w:rsid w:val="006D39EA"/>
    <w:rsid w:val="00706C6D"/>
    <w:rsid w:val="007469AD"/>
    <w:rsid w:val="00753F6E"/>
    <w:rsid w:val="007A258B"/>
    <w:rsid w:val="007B1641"/>
    <w:rsid w:val="007D1C26"/>
    <w:rsid w:val="007D239A"/>
    <w:rsid w:val="007F0DC7"/>
    <w:rsid w:val="00825A21"/>
    <w:rsid w:val="008312EE"/>
    <w:rsid w:val="00846496"/>
    <w:rsid w:val="00856A4C"/>
    <w:rsid w:val="00870A0F"/>
    <w:rsid w:val="00885481"/>
    <w:rsid w:val="0089064E"/>
    <w:rsid w:val="008908C7"/>
    <w:rsid w:val="0089435B"/>
    <w:rsid w:val="008A0C0D"/>
    <w:rsid w:val="008C035B"/>
    <w:rsid w:val="008D3873"/>
    <w:rsid w:val="008E05E4"/>
    <w:rsid w:val="00926741"/>
    <w:rsid w:val="00932602"/>
    <w:rsid w:val="00956793"/>
    <w:rsid w:val="00966333"/>
    <w:rsid w:val="009F6EDD"/>
    <w:rsid w:val="00A13F73"/>
    <w:rsid w:val="00A35C66"/>
    <w:rsid w:val="00A75656"/>
    <w:rsid w:val="00A76FEB"/>
    <w:rsid w:val="00A803A2"/>
    <w:rsid w:val="00AC308F"/>
    <w:rsid w:val="00AC725A"/>
    <w:rsid w:val="00B17180"/>
    <w:rsid w:val="00B320CE"/>
    <w:rsid w:val="00B45931"/>
    <w:rsid w:val="00BA57D3"/>
    <w:rsid w:val="00BB6F71"/>
    <w:rsid w:val="00BC20C0"/>
    <w:rsid w:val="00BC3AC2"/>
    <w:rsid w:val="00BE41D9"/>
    <w:rsid w:val="00BF54A3"/>
    <w:rsid w:val="00BF5730"/>
    <w:rsid w:val="00C0671E"/>
    <w:rsid w:val="00C20999"/>
    <w:rsid w:val="00C41FA0"/>
    <w:rsid w:val="00C50A8B"/>
    <w:rsid w:val="00C575F0"/>
    <w:rsid w:val="00C71F79"/>
    <w:rsid w:val="00C91CA2"/>
    <w:rsid w:val="00C95442"/>
    <w:rsid w:val="00CC03A8"/>
    <w:rsid w:val="00CC3377"/>
    <w:rsid w:val="00CC7BCC"/>
    <w:rsid w:val="00CD4C49"/>
    <w:rsid w:val="00CE065B"/>
    <w:rsid w:val="00CF683B"/>
    <w:rsid w:val="00D452AD"/>
    <w:rsid w:val="00D5540E"/>
    <w:rsid w:val="00DF613D"/>
    <w:rsid w:val="00E4050E"/>
    <w:rsid w:val="00E616D9"/>
    <w:rsid w:val="00E909EC"/>
    <w:rsid w:val="00E91DF8"/>
    <w:rsid w:val="00E938B2"/>
    <w:rsid w:val="00E95F6F"/>
    <w:rsid w:val="00EA7699"/>
    <w:rsid w:val="00EB0054"/>
    <w:rsid w:val="00EC0F3B"/>
    <w:rsid w:val="00EC7C1D"/>
    <w:rsid w:val="00EC7D9F"/>
    <w:rsid w:val="00F45E30"/>
    <w:rsid w:val="00F53505"/>
    <w:rsid w:val="00F6702D"/>
    <w:rsid w:val="00F74DC4"/>
    <w:rsid w:val="00F80502"/>
    <w:rsid w:val="00FA0DB0"/>
    <w:rsid w:val="00FB6141"/>
    <w:rsid w:val="00FE2D56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F199"/>
  <w15:docId w15:val="{5FDC49F4-6270-4C63-8F31-95902B54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FEB"/>
  </w:style>
  <w:style w:type="paragraph" w:styleId="Nagwek1">
    <w:name w:val="heading 1"/>
    <w:basedOn w:val="Normalny"/>
    <w:next w:val="Normalny"/>
    <w:link w:val="Nagwek1Znak"/>
    <w:uiPriority w:val="9"/>
    <w:qFormat/>
    <w:rsid w:val="00BA5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A76FEB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76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sw tekst,Akapit z listą3,Akapit z listą31,Wypunktowanie,Normal2,L1,Numerowanie"/>
    <w:basedOn w:val="Normalny"/>
    <w:link w:val="AkapitzlistZnak"/>
    <w:uiPriority w:val="34"/>
    <w:qFormat/>
    <w:rsid w:val="00A76FEB"/>
    <w:pPr>
      <w:ind w:left="720"/>
      <w:contextualSpacing/>
    </w:pPr>
  </w:style>
  <w:style w:type="paragraph" w:customStyle="1" w:styleId="A-nagtabeli">
    <w:name w:val="A- nag tabeli"/>
    <w:basedOn w:val="Normalny"/>
    <w:next w:val="Normalny"/>
    <w:rsid w:val="00A76FEB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A76FEB"/>
  </w:style>
  <w:style w:type="character" w:customStyle="1" w:styleId="AkapitzlistZnak">
    <w:name w:val="Akapit z listą Znak"/>
    <w:aliases w:val="Normal Znak,sw tekst Znak,Akapit z listą3 Znak,Akapit z listą31 Znak,Wypunktowanie Znak,Normal2 Znak,L1 Znak,Numerowanie Znak"/>
    <w:link w:val="Akapitzlist"/>
    <w:uiPriority w:val="34"/>
    <w:rsid w:val="00A76FEB"/>
  </w:style>
  <w:style w:type="paragraph" w:styleId="Bezodstpw">
    <w:name w:val="No Spacing"/>
    <w:uiPriority w:val="1"/>
    <w:qFormat/>
    <w:rsid w:val="00A76FEB"/>
    <w:pPr>
      <w:spacing w:after="0" w:line="240" w:lineRule="auto"/>
      <w:jc w:val="both"/>
    </w:pPr>
    <w:rPr>
      <w:rFonts w:ascii="Cambria" w:eastAsiaTheme="minorEastAsia" w:hAnsi="Cambria" w:cs="Cambria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F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FEB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FEB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E491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491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DB0"/>
  </w:style>
  <w:style w:type="paragraph" w:styleId="Stopka">
    <w:name w:val="footer"/>
    <w:basedOn w:val="Normalny"/>
    <w:link w:val="Stopka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DB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40E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40E"/>
    <w:rPr>
      <w:rFonts w:ascii="Times New Roman" w:hAnsi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7F0DC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57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EC0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652A1C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2026-04-08T12:12:00Z</cp:lastPrinted>
  <dcterms:created xsi:type="dcterms:W3CDTF">2026-04-08T10:54:00Z</dcterms:created>
  <dcterms:modified xsi:type="dcterms:W3CDTF">2026-04-17T13:07:00Z</dcterms:modified>
</cp:coreProperties>
</file>